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59" w:lineRule="auto"/>
        <w:rPr>
          <w:b w:val="1"/>
          <w:bCs w:val="1"/>
        </w:rPr>
      </w:pPr>
      <w:r w:rsidDel="00000000" w:rsidR="00000000" w:rsidRPr="00000000">
        <w:rPr>
          <w:b w:val="1"/>
          <w:bCs w:val="1"/>
          <w:rtl w:val="0"/>
        </w:rPr>
        <w:t xml:space="preserve">AZERBAIJAN PAVILION</w:t>
      </w:r>
      <w:r w:rsidDel="00000000" w:rsidR="00000000" w:rsidRPr="00000000">
        <w:drawing>
          <wp:anchor allowOverlap="1" behindDoc="0" distB="0" distT="0" distL="114300" distR="114300" hidden="0" layoutInCell="1" locked="0" relativeHeight="0" simplePos="0">
            <wp:simplePos x="0" y="0"/>
            <wp:positionH relativeFrom="column">
              <wp:posOffset>5128797</wp:posOffset>
            </wp:positionH>
            <wp:positionV relativeFrom="paragraph">
              <wp:posOffset>-497202</wp:posOffset>
            </wp:positionV>
            <wp:extent cx="1449070" cy="1339215"/>
            <wp:effectExtent b="0" l="0" r="0" t="0"/>
            <wp:wrapNone/>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449070" cy="1339215"/>
                    </a:xfrm>
                    <a:prstGeom prst="rect"/>
                    <a:ln/>
                  </pic:spPr>
                </pic:pic>
              </a:graphicData>
            </a:graphic>
          </wp:anchor>
        </w:drawing>
      </w:r>
    </w:p>
    <w:p w:rsidR="00000000" w:rsidDel="00000000" w:rsidP="00000000" w:rsidRDefault="00000000" w:rsidRPr="00000000" w14:paraId="00000002">
      <w:pPr>
        <w:spacing w:line="259" w:lineRule="auto"/>
        <w:rPr>
          <w:b w:val="1"/>
          <w:bCs w:val="1"/>
        </w:rPr>
      </w:pPr>
      <w:bookmarkStart w:colFirst="0" w:colLast="0" w:name="_heading=h.cr2evzoqnhu9" w:id="0"/>
      <w:bookmarkEnd w:id="0"/>
      <w:r w:rsidDel="00000000" w:rsidR="00000000" w:rsidRPr="00000000">
        <w:rPr>
          <w:b w:val="1"/>
          <w:bCs w:val="1"/>
          <w:rtl w:val="0"/>
        </w:rPr>
        <w:t xml:space="preserve">at the 61</w:t>
      </w:r>
      <w:r w:rsidDel="00000000" w:rsidR="00000000" w:rsidRPr="00000000">
        <w:rPr>
          <w:b w:val="1"/>
          <w:bCs w:val="1"/>
          <w:vertAlign w:val="superscript"/>
          <w:rtl w:val="0"/>
        </w:rPr>
        <w:t xml:space="preserve">st</w:t>
      </w:r>
      <w:r w:rsidDel="00000000" w:rsidR="00000000" w:rsidRPr="00000000">
        <w:rPr>
          <w:b w:val="1"/>
          <w:bCs w:val="1"/>
          <w:rtl w:val="0"/>
        </w:rPr>
        <w:t xml:space="preserve"> International Art Exhibition – La Biennale di Venezia</w:t>
      </w:r>
    </w:p>
    <w:p w:rsidR="00000000" w:rsidDel="00000000" w:rsidP="00000000" w:rsidRDefault="00000000" w:rsidRPr="00000000" w14:paraId="00000003">
      <w:pPr>
        <w:spacing w:line="259" w:lineRule="auto"/>
        <w:rPr>
          <w:b w:val="1"/>
          <w:bCs w:val="1"/>
        </w:rPr>
      </w:pPr>
      <w:bookmarkStart w:colFirst="0" w:colLast="0" w:name="_heading=h.vmdwbtabsykq" w:id="1"/>
      <w:bookmarkEnd w:id="1"/>
      <w:r w:rsidDel="00000000" w:rsidR="00000000" w:rsidRPr="00000000">
        <w:rPr>
          <w:rtl w:val="0"/>
        </w:rPr>
      </w:r>
    </w:p>
    <w:p w:rsidR="00000000" w:rsidDel="00000000" w:rsidP="00000000" w:rsidRDefault="00000000" w:rsidRPr="00000000" w14:paraId="00000004">
      <w:pPr>
        <w:spacing w:after="240" w:before="240" w:line="276" w:lineRule="auto"/>
        <w:rPr/>
      </w:pPr>
      <w:r w:rsidDel="00000000" w:rsidR="00000000" w:rsidRPr="00000000">
        <w:rPr>
          <w:b w:val="1"/>
          <w:bCs w:val="1"/>
          <w:i w:val="1"/>
          <w:iCs w:val="1"/>
          <w:rtl w:val="0"/>
        </w:rPr>
        <w:t xml:space="preserve">The Attention</w:t>
      </w:r>
      <w:r w:rsidDel="00000000" w:rsidR="00000000" w:rsidRPr="00000000">
        <w:rPr>
          <w:b w:val="1"/>
          <w:bCs w:val="1"/>
          <w:rtl w:val="0"/>
        </w:rPr>
        <w:t xml:space="preserve"> </w:t>
      </w:r>
      <w:r w:rsidDel="00000000" w:rsidR="00000000" w:rsidRPr="00000000">
        <w:rPr>
          <w:b w:val="1"/>
          <w:bCs w:val="1"/>
          <w:i w:val="1"/>
          <w:iCs w:val="1"/>
          <w:rtl w:val="0"/>
        </w:rPr>
        <w:t xml:space="preserve">by</w:t>
      </w:r>
      <w:r w:rsidDel="00000000" w:rsidR="00000000" w:rsidRPr="00000000">
        <w:rPr>
          <w:b w:val="1"/>
          <w:bCs w:val="1"/>
          <w:rtl w:val="0"/>
        </w:rPr>
        <w:t xml:space="preserve"> </w:t>
      </w:r>
      <w:r w:rsidDel="00000000" w:rsidR="00000000" w:rsidRPr="00000000">
        <w:rPr>
          <w:b w:val="1"/>
          <w:bCs w:val="1"/>
          <w:i w:val="1"/>
          <w:iCs w:val="1"/>
          <w:rtl w:val="0"/>
        </w:rPr>
        <w:t xml:space="preserve">Faig Ahmed</w:t>
      </w:r>
      <w:r w:rsidDel="00000000" w:rsidR="00000000" w:rsidRPr="00000000">
        <w:rPr>
          <w:i w:val="1"/>
          <w:iCs w:val="1"/>
          <w:rtl w:val="0"/>
        </w:rPr>
        <w:br w:type="textWrapping"/>
      </w:r>
      <w:r w:rsidDel="00000000" w:rsidR="00000000" w:rsidRPr="00000000">
        <w:rPr>
          <w:rtl w:val="0"/>
        </w:rPr>
        <w:t xml:space="preserve">Curated by Gwendolyn Collaço </w:t>
        <w:tab/>
        <w:tab/>
        <w:tab/>
        <w:tab/>
        <w:tab/>
        <w:tab/>
        <w:tab/>
      </w:r>
    </w:p>
    <w:p w:rsidR="00000000" w:rsidDel="00000000" w:rsidP="00000000" w:rsidRDefault="00000000" w:rsidRPr="00000000" w14:paraId="00000005">
      <w:pPr>
        <w:spacing w:after="240" w:before="240" w:line="276" w:lineRule="auto"/>
        <w:rPr/>
      </w:pPr>
      <w:r w:rsidDel="00000000" w:rsidR="00000000" w:rsidRPr="00000000">
        <w:rPr>
          <w:rtl w:val="0"/>
        </w:rPr>
        <w:t xml:space="preserve">Campo della Tana, Castello 2124/A–2125</w:t>
      </w:r>
    </w:p>
    <w:p w:rsidR="00000000" w:rsidDel="00000000" w:rsidP="00000000" w:rsidRDefault="00000000" w:rsidRPr="00000000" w14:paraId="00000006">
      <w:pPr>
        <w:spacing w:after="240" w:before="240" w:line="276" w:lineRule="auto"/>
        <w:rPr/>
      </w:pPr>
      <w:r w:rsidDel="00000000" w:rsidR="00000000" w:rsidRPr="00000000">
        <w:rPr>
          <w:rtl w:val="0"/>
        </w:rPr>
        <w:t xml:space="preserve">May 9 – November 22, 2026 </w:t>
        <w:tab/>
        <w:tab/>
        <w:tab/>
        <w:tab/>
        <w:tab/>
        <w:tab/>
        <w:tab/>
        <w:tab/>
        <w:tab/>
        <w:tab/>
        <w:t xml:space="preserve">Opening Event: Thursday, 7 May 2026, 5 PM</w:t>
        <w:tab/>
        <w:tab/>
        <w:tab/>
        <w:tab/>
        <w:tab/>
        <w:tab/>
        <w:tab/>
      </w:r>
    </w:p>
    <w:p w:rsidR="00000000" w:rsidDel="00000000" w:rsidP="00000000" w:rsidRDefault="00000000" w:rsidRPr="00000000" w14:paraId="00000007">
      <w:pPr>
        <w:spacing w:after="240" w:before="240" w:line="276" w:lineRule="auto"/>
        <w:rPr/>
      </w:pPr>
      <w:r w:rsidDel="00000000" w:rsidR="00000000" w:rsidRPr="00000000">
        <w:rPr>
          <w:b w:val="1"/>
          <w:bCs w:val="1"/>
          <w:rtl w:val="0"/>
        </w:rPr>
        <w:t xml:space="preserve">On the occasion of the 61st International Art Exhibition — La Biennale di Venezia, the Republic of Azerbaijan presents </w:t>
      </w:r>
      <w:r w:rsidDel="00000000" w:rsidR="00000000" w:rsidRPr="00000000">
        <w:rPr>
          <w:b w:val="1"/>
          <w:bCs w:val="1"/>
          <w:i w:val="1"/>
          <w:iCs w:val="1"/>
          <w:rtl w:val="0"/>
        </w:rPr>
        <w:t xml:space="preserve">The Attention</w:t>
      </w:r>
      <w:r w:rsidDel="00000000" w:rsidR="00000000" w:rsidRPr="00000000">
        <w:rPr>
          <w:b w:val="1"/>
          <w:bCs w:val="1"/>
          <w:rtl w:val="0"/>
        </w:rPr>
        <w:t xml:space="preserve">, a solo exhibition of new commissions by Faig Ahmed, curated by Gwendolyn Collaço</w:t>
      </w:r>
      <w:r w:rsidDel="00000000" w:rsidR="00000000" w:rsidRPr="00000000">
        <w:rPr>
          <w:rtl w:val="0"/>
        </w:rPr>
        <w:t xml:space="preserve">. Commissioned by </w:t>
      </w:r>
      <w:r w:rsidDel="00000000" w:rsidR="00000000" w:rsidRPr="00000000">
        <w:rPr>
          <w:b w:val="1"/>
          <w:bCs w:val="1"/>
          <w:rtl w:val="0"/>
        </w:rPr>
        <w:t xml:space="preserve">Rashad Aslanov, </w:t>
      </w:r>
      <w:r w:rsidDel="00000000" w:rsidR="00000000" w:rsidRPr="00000000">
        <w:rPr>
          <w:rtl w:val="0"/>
        </w:rPr>
        <w:t xml:space="preserve">Ambassador of the Republic of Azerbaijan to Italy</w:t>
      </w:r>
      <w:r w:rsidDel="00000000" w:rsidR="00000000" w:rsidRPr="00000000">
        <w:rPr>
          <w:b w:val="1"/>
          <w:bCs w:val="1"/>
          <w:rtl w:val="0"/>
        </w:rPr>
        <w:t xml:space="preserve">, </w:t>
      </w:r>
      <w:r w:rsidDel="00000000" w:rsidR="00000000" w:rsidRPr="00000000">
        <w:rPr>
          <w:rtl w:val="0"/>
        </w:rPr>
        <w:t xml:space="preserve">the pavilion is organized by the </w:t>
      </w:r>
      <w:r w:rsidDel="00000000" w:rsidR="00000000" w:rsidRPr="00000000">
        <w:rPr>
          <w:b w:val="1"/>
          <w:bCs w:val="1"/>
          <w:rtl w:val="0"/>
        </w:rPr>
        <w:t xml:space="preserve">Heydar Aliyev Foundation</w:t>
      </w:r>
      <w:r w:rsidDel="00000000" w:rsidR="00000000" w:rsidRPr="00000000">
        <w:rPr>
          <w:rtl w:val="0"/>
        </w:rPr>
        <w:t xml:space="preserve"> and the </w:t>
      </w:r>
      <w:r w:rsidDel="00000000" w:rsidR="00000000" w:rsidRPr="00000000">
        <w:rPr>
          <w:b w:val="1"/>
          <w:bCs w:val="1"/>
          <w:rtl w:val="0"/>
        </w:rPr>
        <w:t xml:space="preserve">Ministry of Culture of the Republic of Azerbaijan</w:t>
      </w:r>
      <w:r w:rsidDel="00000000" w:rsidR="00000000" w:rsidRPr="00000000">
        <w:rPr>
          <w:rtl w:val="0"/>
        </w:rPr>
        <w:t xml:space="preserve">, with the support of the </w:t>
      </w:r>
      <w:r w:rsidDel="00000000" w:rsidR="00000000" w:rsidRPr="00000000">
        <w:rPr>
          <w:b w:val="1"/>
          <w:bCs w:val="1"/>
          <w:rtl w:val="0"/>
        </w:rPr>
        <w:t xml:space="preserve">Azerbaijan National Carpet Museum</w:t>
      </w:r>
      <w:r w:rsidDel="00000000" w:rsidR="00000000" w:rsidRPr="00000000">
        <w:rPr>
          <w:rtl w:val="0"/>
        </w:rPr>
        <w:t xml:space="preserve"> and the </w:t>
      </w:r>
      <w:r w:rsidDel="00000000" w:rsidR="00000000" w:rsidRPr="00000000">
        <w:rPr>
          <w:b w:val="1"/>
          <w:bCs w:val="1"/>
          <w:rtl w:val="0"/>
        </w:rPr>
        <w:t xml:space="preserve">Centro Culturale dell’Azerbaigian</w:t>
      </w:r>
      <w:r w:rsidDel="00000000" w:rsidR="00000000" w:rsidRPr="00000000">
        <w:rPr>
          <w:rtl w:val="0"/>
        </w:rPr>
        <w:t xml:space="preserve">. Installed at the historic Campo della Tana, across from the Arsenale, the presentation transforms the former rope-making complex into an immersive, multisensory environment unfolding across interconnected spaces.</w:t>
      </w:r>
    </w:p>
    <w:p w:rsidR="00000000" w:rsidDel="00000000" w:rsidP="00000000" w:rsidRDefault="00000000" w:rsidRPr="00000000" w14:paraId="00000008">
      <w:pPr>
        <w:spacing w:after="240" w:before="240" w:line="276" w:lineRule="auto"/>
        <w:rPr/>
      </w:pPr>
      <w:r w:rsidDel="00000000" w:rsidR="00000000" w:rsidRPr="00000000">
        <w:rPr>
          <w:rtl w:val="0"/>
        </w:rPr>
        <w:t xml:space="preserve">Known for his surreal textile interventions that disrupt and reconfigure traditional carpet-making, </w:t>
      </w:r>
      <w:r w:rsidDel="00000000" w:rsidR="00000000" w:rsidRPr="00000000">
        <w:rPr>
          <w:b w:val="1"/>
          <w:bCs w:val="1"/>
          <w:rtl w:val="0"/>
        </w:rPr>
        <w:t xml:space="preserve">Ahmed presents a new body of large-scale, site-specific works that position craft within a broader inquiry into perception, cognition, and contemporary experience</w:t>
      </w:r>
      <w:r w:rsidDel="00000000" w:rsidR="00000000" w:rsidRPr="00000000">
        <w:rPr>
          <w:rtl w:val="0"/>
        </w:rPr>
        <w:t xml:space="preserve">. At the center of the exhibition is the carpet, reimagined as a coded surface—an inscriptional field in which threads, patterns, and structures operate as a language through which meaning is constructed and continually reinterpreted.</w:t>
      </w:r>
    </w:p>
    <w:p w:rsidR="00000000" w:rsidDel="00000000" w:rsidP="00000000" w:rsidRDefault="00000000" w:rsidRPr="00000000" w14:paraId="00000009">
      <w:pPr>
        <w:spacing w:after="240" w:before="240" w:line="276" w:lineRule="auto"/>
        <w:rPr/>
      </w:pPr>
      <w:r w:rsidDel="00000000" w:rsidR="00000000" w:rsidRPr="00000000">
        <w:rPr>
          <w:rtl w:val="0"/>
        </w:rPr>
        <w:t xml:space="preserve">The project draws on the philosophical and poetic legacy of </w:t>
      </w:r>
      <w:r w:rsidDel="00000000" w:rsidR="00000000" w:rsidRPr="00000000">
        <w:rPr>
          <w:b w:val="1"/>
          <w:bCs w:val="1"/>
          <w:rtl w:val="0"/>
        </w:rPr>
        <w:t xml:space="preserve">Imadaddin Nasimi and the Hurufi mystic tradition</w:t>
      </w:r>
      <w:r w:rsidDel="00000000" w:rsidR="00000000" w:rsidRPr="00000000">
        <w:rPr>
          <w:rtl w:val="0"/>
        </w:rPr>
        <w:t xml:space="preserve">, which understood the universe as an encoded system of letters, numbers, and signs. In this worldview, alphanumeric structures form a “metalanguage” through which all entities—human, material, and cosmic—are interconnected. </w:t>
      </w:r>
      <w:r w:rsidDel="00000000" w:rsidR="00000000" w:rsidRPr="00000000">
        <w:rPr>
          <w:b w:val="1"/>
          <w:bCs w:val="1"/>
          <w:rtl w:val="0"/>
        </w:rPr>
        <w:t xml:space="preserve">Bringing this framework into dialogue with contemporary physics, Ahmed proposes a continuity between premodern metaphysics and quantum models of reality</w:t>
      </w:r>
      <w:r w:rsidDel="00000000" w:rsidR="00000000" w:rsidRPr="00000000">
        <w:rPr>
          <w:rtl w:val="0"/>
        </w:rPr>
        <w:t xml:space="preserve">, where both science and mysticism describe a world that is probabilistic, relational, and constantly unfolding through interpretation and attention. Moving beyond the perceived divide between order and chaos, the exhibition suggests that scientific and poetic systems operate in tandem, shaping human consciousness and our understanding of reality.</w:t>
      </w:r>
    </w:p>
    <w:p w:rsidR="00000000" w:rsidDel="00000000" w:rsidP="00000000" w:rsidRDefault="00000000" w:rsidRPr="00000000" w14:paraId="0000000A">
      <w:pPr>
        <w:spacing w:after="240" w:before="240" w:line="276" w:lineRule="auto"/>
        <w:rPr/>
      </w:pPr>
      <w:r w:rsidDel="00000000" w:rsidR="00000000" w:rsidRPr="00000000">
        <w:rPr>
          <w:b w:val="1"/>
          <w:bCs w:val="1"/>
          <w:rtl w:val="0"/>
        </w:rPr>
        <w:t xml:space="preserve">Guided by a transforming carpet, visitors move through a sequence of perceptual states that shift from material experience to conceptual abstraction</w:t>
      </w:r>
      <w:r w:rsidDel="00000000" w:rsidR="00000000" w:rsidRPr="00000000">
        <w:rPr>
          <w:rtl w:val="0"/>
        </w:rPr>
        <w:t xml:space="preserve">. The central installation, </w:t>
      </w:r>
      <w:r w:rsidDel="00000000" w:rsidR="00000000" w:rsidRPr="00000000">
        <w:rPr>
          <w:b w:val="1"/>
          <w:bCs w:val="1"/>
          <w:i w:val="1"/>
          <w:iCs w:val="1"/>
          <w:rtl w:val="0"/>
        </w:rPr>
        <w:t xml:space="preserve">I Can Contain Both Worlds but I Do Not Fit Into This One</w:t>
      </w:r>
      <w:r w:rsidDel="00000000" w:rsidR="00000000" w:rsidRPr="00000000">
        <w:rPr>
          <w:b w:val="1"/>
          <w:bCs w:val="1"/>
          <w:rtl w:val="0"/>
        </w:rPr>
        <w:t xml:space="preserve"> </w:t>
      </w:r>
      <w:r w:rsidDel="00000000" w:rsidR="00000000" w:rsidRPr="00000000">
        <w:rPr>
          <w:rtl w:val="0"/>
        </w:rPr>
        <w:t xml:space="preserve">(2026), unfolds as a continuous carpet spanning the pavilion, forming a “breathing body” that spills, knots, collapses, and climbs the architecture. This evolving structure directs visitors inward—from the tactile weight of textile surfaces to the underlying geometries, patterns, and codes that structure both artistic form and natural phenomena. A carefully composed </w:t>
      </w:r>
      <w:r w:rsidDel="00000000" w:rsidR="00000000" w:rsidRPr="00000000">
        <w:rPr>
          <w:b w:val="1"/>
          <w:bCs w:val="1"/>
          <w:rtl w:val="0"/>
        </w:rPr>
        <w:t xml:space="preserve">soundscape</w:t>
      </w:r>
      <w:r w:rsidDel="00000000" w:rsidR="00000000" w:rsidRPr="00000000">
        <w:rPr>
          <w:rtl w:val="0"/>
        </w:rPr>
        <w:t xml:space="preserve"> further deepens this experience, inviting a mode of slowed, attentive perception aligned with the Biennale’s curatorial emphasis on reflection and “minor keys.”</w:t>
      </w:r>
    </w:p>
    <w:p w:rsidR="00000000" w:rsidDel="00000000" w:rsidP="00000000" w:rsidRDefault="00000000" w:rsidRPr="00000000" w14:paraId="0000000B">
      <w:pPr>
        <w:spacing w:after="240" w:before="240" w:line="276" w:lineRule="auto"/>
        <w:rPr/>
      </w:pPr>
      <w:r w:rsidDel="00000000" w:rsidR="00000000" w:rsidRPr="00000000">
        <w:rPr>
          <w:rtl w:val="0"/>
        </w:rPr>
        <w:t xml:space="preserve">The exhibition culminates in</w:t>
      </w:r>
      <w:r w:rsidDel="00000000" w:rsidR="00000000" w:rsidRPr="00000000">
        <w:rPr>
          <w:b w:val="1"/>
          <w:bCs w:val="1"/>
          <w:rtl w:val="0"/>
        </w:rPr>
        <w:t xml:space="preserve"> </w:t>
      </w:r>
      <w:r w:rsidDel="00000000" w:rsidR="00000000" w:rsidRPr="00000000">
        <w:rPr>
          <w:b w:val="1"/>
          <w:bCs w:val="1"/>
          <w:i w:val="1"/>
          <w:iCs w:val="1"/>
          <w:rtl w:val="0"/>
        </w:rPr>
        <w:t xml:space="preserve">Entropy Altar</w:t>
      </w:r>
      <w:r w:rsidDel="00000000" w:rsidR="00000000" w:rsidRPr="00000000">
        <w:rPr>
          <w:b w:val="1"/>
          <w:bCs w:val="1"/>
          <w:rtl w:val="0"/>
        </w:rPr>
        <w:t xml:space="preserve"> </w:t>
      </w:r>
      <w:r w:rsidDel="00000000" w:rsidR="00000000" w:rsidRPr="00000000">
        <w:rPr>
          <w:rtl w:val="0"/>
        </w:rPr>
        <w:t xml:space="preserve">(2026), an interactive installation that employs a </w:t>
      </w:r>
      <w:r w:rsidDel="00000000" w:rsidR="00000000" w:rsidRPr="00000000">
        <w:rPr>
          <w:b w:val="1"/>
          <w:bCs w:val="1"/>
          <w:rtl w:val="0"/>
        </w:rPr>
        <w:t xml:space="preserve">quantum random number generator (QRNG)</w:t>
      </w:r>
      <w:r w:rsidDel="00000000" w:rsidR="00000000" w:rsidRPr="00000000">
        <w:rPr>
          <w:rtl w:val="0"/>
        </w:rPr>
        <w:t xml:space="preserve"> to translate subatomic randomness into evolving language. Here, data becomes poetic material: visitors’ presence and environmental input contribute to a continuously shifting stream of text, foregrounding the human impulse to construct meaning from uncertainty. Positioned between scientific experiment and contemporary ritual, the work suggests that meaning does not reside in fixed structures, but emerges through collective attention, perception, and participation.</w:t>
      </w:r>
    </w:p>
    <w:p w:rsidR="00000000" w:rsidDel="00000000" w:rsidP="00000000" w:rsidRDefault="00000000" w:rsidRPr="00000000" w14:paraId="0000000C">
      <w:pPr>
        <w:spacing w:after="240" w:before="240" w:line="276" w:lineRule="auto"/>
        <w:rPr/>
      </w:pPr>
      <w:r w:rsidDel="00000000" w:rsidR="00000000" w:rsidRPr="00000000">
        <w:rPr>
          <w:b w:val="1"/>
          <w:bCs w:val="1"/>
          <w:rtl w:val="0"/>
        </w:rPr>
        <w:t xml:space="preserve">Across its trajectory, </w:t>
      </w:r>
      <w:r w:rsidDel="00000000" w:rsidR="00000000" w:rsidRPr="00000000">
        <w:rPr>
          <w:b w:val="1"/>
          <w:bCs w:val="1"/>
          <w:i w:val="1"/>
          <w:iCs w:val="1"/>
          <w:rtl w:val="0"/>
        </w:rPr>
        <w:t xml:space="preserve">The Attention</w:t>
      </w:r>
      <w:r w:rsidDel="00000000" w:rsidR="00000000" w:rsidRPr="00000000">
        <w:rPr>
          <w:b w:val="1"/>
          <w:bCs w:val="1"/>
          <w:rtl w:val="0"/>
        </w:rPr>
        <w:t xml:space="preserve"> unfolds as a journey from external noise toward internal contemplation, responding to contemporary conditions of fragmentation, information overload, and existential uncertainty.</w:t>
      </w:r>
      <w:r w:rsidDel="00000000" w:rsidR="00000000" w:rsidRPr="00000000">
        <w:rPr>
          <w:rtl w:val="0"/>
        </w:rPr>
        <w:t xml:space="preserve"> Echoing Nasimi’s poetic call to seek meaning within the “microcosm” of human consciousness, the pavilion proposes attention itself as a method of knowledge and a form of care—one that reconnects individual perception with larger cosmic and collective systems.</w:t>
      </w:r>
    </w:p>
    <w:p w:rsidR="00000000" w:rsidDel="00000000" w:rsidP="00000000" w:rsidRDefault="00000000" w:rsidRPr="00000000" w14:paraId="0000000D">
      <w:pPr>
        <w:spacing w:after="240" w:before="240" w:line="276" w:lineRule="auto"/>
        <w:rPr/>
      </w:pPr>
      <w:r w:rsidDel="00000000" w:rsidR="00000000" w:rsidRPr="00000000">
        <w:rPr>
          <w:rtl w:val="0"/>
        </w:rPr>
        <w:t xml:space="preserve">“I have always been drawn to the intersection of science and spirituality,” shares artist </w:t>
      </w:r>
      <w:r w:rsidDel="00000000" w:rsidR="00000000" w:rsidRPr="00000000">
        <w:rPr>
          <w:b w:val="1"/>
          <w:bCs w:val="1"/>
          <w:rtl w:val="0"/>
        </w:rPr>
        <w:t xml:space="preserve">Faig Ahmed</w:t>
      </w:r>
      <w:r w:rsidDel="00000000" w:rsidR="00000000" w:rsidRPr="00000000">
        <w:rPr>
          <w:rtl w:val="0"/>
        </w:rPr>
        <w:t xml:space="preserve">. “In my exploration of the convergence of quantum physics and the mystical heritage of Nasimi, I want to reveal how our ancient cultural codes and subjective inner experiences are inextricably linked. By treating the creative process as a probabilistic wave that collapses into tangible form, the pavilion bridges the gap between the measurable world and the spiritual traditions that have shaped Azerbaijani identity for centuries. We are at a historic moment where science and art meet at their boundaries, inviting us to reconsider the very nature of consciousness.”</w:t>
      </w:r>
    </w:p>
    <w:p w:rsidR="00000000" w:rsidDel="00000000" w:rsidP="00000000" w:rsidRDefault="00000000" w:rsidRPr="00000000" w14:paraId="0000000E">
      <w:pPr>
        <w:spacing w:after="240" w:before="240" w:line="276" w:lineRule="auto"/>
        <w:rPr/>
      </w:pPr>
      <w:r w:rsidDel="00000000" w:rsidR="00000000" w:rsidRPr="00000000">
        <w:rPr>
          <w:rtl w:val="0"/>
        </w:rPr>
        <w:t xml:space="preserve">“Throughout the pavilion, Faig Ahmed stunningly translates the carpet medium into the international languages of digital production and the science of perception,” says curator </w:t>
      </w:r>
      <w:r w:rsidDel="00000000" w:rsidR="00000000" w:rsidRPr="00000000">
        <w:rPr>
          <w:b w:val="1"/>
          <w:bCs w:val="1"/>
          <w:rtl w:val="0"/>
        </w:rPr>
        <w:t xml:space="preserve">Gwendolyn Collaço</w:t>
      </w:r>
      <w:r w:rsidDel="00000000" w:rsidR="00000000" w:rsidRPr="00000000">
        <w:rPr>
          <w:rtl w:val="0"/>
        </w:rPr>
        <w:t xml:space="preserve">. “From neuroscience to quantum physics, he allows this living artisanal craft to don new visual idioms and articulate cosmologies of belonging through the interwoven threads of a textile paradigm. His works capture how the science of transmedial alchemy can result in the greatest form of spiritual healing: returning to oneself.”</w:t>
      </w:r>
    </w:p>
    <w:p w:rsidR="00000000" w:rsidDel="00000000" w:rsidP="00000000" w:rsidRDefault="00000000" w:rsidRPr="00000000" w14:paraId="0000000F">
      <w:pPr>
        <w:spacing w:after="240" w:before="240" w:line="276" w:lineRule="auto"/>
        <w:rPr>
          <w:b w:val="1"/>
          <w:bCs w:val="1"/>
          <w:highlight w:val="yellow"/>
        </w:rPr>
      </w:pPr>
      <w:r w:rsidDel="00000000" w:rsidR="00000000" w:rsidRPr="00000000">
        <w:rPr>
          <w:rtl w:val="0"/>
        </w:rPr>
      </w:r>
    </w:p>
    <w:p w:rsidR="00000000" w:rsidDel="00000000" w:rsidP="00000000" w:rsidRDefault="00000000" w:rsidRPr="00000000" w14:paraId="00000010">
      <w:pPr>
        <w:spacing w:after="240" w:before="240" w:lineRule="auto"/>
        <w:jc w:val="center"/>
        <w:rPr/>
      </w:pPr>
      <w:r w:rsidDel="00000000" w:rsidR="00000000" w:rsidRPr="00000000">
        <w:rPr>
          <w:rtl w:val="0"/>
        </w:rPr>
        <w:t xml:space="preserve">###</w:t>
      </w:r>
    </w:p>
    <w:p w:rsidR="00000000" w:rsidDel="00000000" w:rsidP="00000000" w:rsidRDefault="00000000" w:rsidRPr="00000000" w14:paraId="00000011">
      <w:pPr>
        <w:spacing w:after="240" w:before="240" w:lineRule="auto"/>
        <w:rPr/>
      </w:pPr>
      <w:r w:rsidDel="00000000" w:rsidR="00000000" w:rsidRPr="00000000">
        <w:rPr>
          <w:b w:val="1"/>
          <w:bCs w:val="1"/>
          <w:u w:val="single"/>
          <w:rtl w:val="0"/>
        </w:rPr>
        <w:t xml:space="preserve">About Faig Ahmed</w:t>
      </w:r>
      <w:r w:rsidDel="00000000" w:rsidR="00000000" w:rsidRPr="00000000">
        <w:rPr>
          <w:rtl w:val="0"/>
        </w:rPr>
      </w:r>
    </w:p>
    <w:p w:rsidR="00000000" w:rsidDel="00000000" w:rsidP="00000000" w:rsidRDefault="00000000" w:rsidRPr="00000000" w14:paraId="00000012">
      <w:pPr>
        <w:spacing w:after="240" w:before="240" w:lineRule="auto"/>
        <w:rPr/>
      </w:pPr>
      <w:r w:rsidDel="00000000" w:rsidR="00000000" w:rsidRPr="00000000">
        <w:rPr>
          <w:rtl w:val="0"/>
        </w:rPr>
        <w:t xml:space="preserve">Faig Ahmed (b.1982, Sumqayit) is an Azerbaijani contemporary artist living and working in Baku. A graduate of the Sculpture Department of the Azerbaijan State Academy of Fine Arts, he is an Honoured Artist of Azerbaijan, recognized for his conceptual practice that engages traditional carpet-weaving through contemporary sculpture and digital processes. Working across a wide range of media, including installation, video, technology-based works, and research-driven projects, Ahmed explores how the human body and mind perceive, process, and respond to art. In 2007, he represented Azerbaijan in the group exhibition at the country’s inaugural national pavilion at the Venice Biennale. His works have been exhibited worldwide and are held in major museum and institutional collections across Europe, North America, Asia, and Australia. Faig Ahmed is represented by SAPAR Contemporary Gallery, New York. </w:t>
      </w:r>
    </w:p>
    <w:p w:rsidR="00000000" w:rsidDel="00000000" w:rsidP="00000000" w:rsidRDefault="00000000" w:rsidRPr="00000000" w14:paraId="00000013">
      <w:pPr>
        <w:spacing w:after="240" w:before="240" w:lineRule="auto"/>
        <w:rPr>
          <w:b w:val="1"/>
          <w:bCs w:val="1"/>
          <w:u w:val="single"/>
        </w:rPr>
      </w:pPr>
      <w:r w:rsidDel="00000000" w:rsidR="00000000" w:rsidRPr="00000000">
        <w:rPr>
          <w:b w:val="1"/>
          <w:bCs w:val="1"/>
          <w:u w:val="single"/>
          <w:rtl w:val="0"/>
        </w:rPr>
        <w:t xml:space="preserve">About Gwendolyn Collaço</w:t>
      </w:r>
    </w:p>
    <w:p w:rsidR="00000000" w:rsidDel="00000000" w:rsidP="00000000" w:rsidRDefault="00000000" w:rsidRPr="00000000" w14:paraId="00000014">
      <w:pPr>
        <w:spacing w:after="240" w:before="240" w:lineRule="auto"/>
        <w:rPr>
          <w:b w:val="1"/>
          <w:bCs w:val="1"/>
          <w:u w:val="single"/>
        </w:rPr>
      </w:pPr>
      <w:r w:rsidDel="00000000" w:rsidR="00000000" w:rsidRPr="00000000">
        <w:rPr>
          <w:rtl w:val="0"/>
        </w:rPr>
        <w:t xml:space="preserve">Gwendolyn Collaço is the curator of the Azerbaijani National Pavilion. Collaço is the Anne S.K. Brown Curator for Military and Society at Brown University, and a former Assistant Curator of Art of the Middle East at the Los Angeles County Museum of Art (LACMA). She holds a PhD from Harvard University in the History of Art &amp; Architecture and Middle Eastern Studies, and her research and curatorial practice focus on Islamic art, material culture, and cross-cultural exchange. Her extensive experience includes major museum exhibitions and permanent collection installations at institutions such as LACMA, MIT, and Brown University.</w:t>
      </w:r>
      <w:r w:rsidDel="00000000" w:rsidR="00000000" w:rsidRPr="00000000">
        <w:rPr>
          <w:rtl w:val="0"/>
        </w:rPr>
      </w:r>
    </w:p>
    <w:p w:rsidR="00000000" w:rsidDel="00000000" w:rsidP="00000000" w:rsidRDefault="00000000" w:rsidRPr="00000000" w14:paraId="00000015">
      <w:pPr>
        <w:spacing w:after="240" w:before="240" w:lineRule="auto"/>
        <w:rPr>
          <w:b w:val="1"/>
          <w:bCs w:val="1"/>
          <w:u w:val="single"/>
        </w:rPr>
      </w:pPr>
      <w:r w:rsidDel="00000000" w:rsidR="00000000" w:rsidRPr="00000000">
        <w:rPr>
          <w:b w:val="1"/>
          <w:bCs w:val="1"/>
          <w:u w:val="single"/>
          <w:rtl w:val="0"/>
        </w:rPr>
        <w:t xml:space="preserve">VISITOR INFORMATION</w:t>
      </w:r>
    </w:p>
    <w:p w:rsidR="00000000" w:rsidDel="00000000" w:rsidP="00000000" w:rsidRDefault="00000000" w:rsidRPr="00000000" w14:paraId="00000016">
      <w:pPr>
        <w:spacing w:line="259" w:lineRule="auto"/>
        <w:rPr>
          <w:b w:val="1"/>
          <w:bCs w:val="1"/>
          <w:i w:val="1"/>
          <w:iCs w:val="1"/>
        </w:rPr>
      </w:pPr>
      <w:r w:rsidDel="00000000" w:rsidR="00000000" w:rsidRPr="00000000">
        <w:rPr>
          <w:b w:val="1"/>
          <w:bCs w:val="1"/>
          <w:i w:val="1"/>
          <w:iCs w:val="1"/>
          <w:rtl w:val="0"/>
        </w:rPr>
        <w:t xml:space="preserve">The Attention by Faig Ahmed</w:t>
      </w:r>
    </w:p>
    <w:p w:rsidR="00000000" w:rsidDel="00000000" w:rsidP="00000000" w:rsidRDefault="00000000" w:rsidRPr="00000000" w14:paraId="00000017">
      <w:pPr>
        <w:spacing w:line="259" w:lineRule="auto"/>
        <w:rPr/>
      </w:pPr>
      <w:r w:rsidDel="00000000" w:rsidR="00000000" w:rsidRPr="00000000">
        <w:rPr>
          <w:rtl w:val="0"/>
        </w:rPr>
        <w:t xml:space="preserve">Curated by Gwendolyn Collaço</w:t>
      </w:r>
    </w:p>
    <w:p w:rsidR="00000000" w:rsidDel="00000000" w:rsidP="00000000" w:rsidRDefault="00000000" w:rsidRPr="00000000" w14:paraId="00000018">
      <w:pPr>
        <w:spacing w:line="259" w:lineRule="auto"/>
        <w:rPr/>
      </w:pPr>
      <w:r w:rsidDel="00000000" w:rsidR="00000000" w:rsidRPr="00000000">
        <w:rPr>
          <w:rtl w:val="0"/>
        </w:rPr>
      </w:r>
    </w:p>
    <w:p w:rsidR="00000000" w:rsidDel="00000000" w:rsidP="00000000" w:rsidRDefault="00000000" w:rsidRPr="00000000" w14:paraId="00000019">
      <w:pPr>
        <w:spacing w:line="259" w:lineRule="auto"/>
        <w:rPr/>
      </w:pPr>
      <w:r w:rsidDel="00000000" w:rsidR="00000000" w:rsidRPr="00000000">
        <w:rPr>
          <w:rtl w:val="0"/>
        </w:rPr>
        <w:t xml:space="preserve">Campo della Tana, Castello 2124/A–2125</w:t>
      </w:r>
    </w:p>
    <w:p w:rsidR="00000000" w:rsidDel="00000000" w:rsidP="00000000" w:rsidRDefault="00000000" w:rsidRPr="00000000" w14:paraId="0000001A">
      <w:pPr>
        <w:spacing w:line="259" w:lineRule="auto"/>
        <w:rPr/>
      </w:pPr>
      <w:r w:rsidDel="00000000" w:rsidR="00000000" w:rsidRPr="00000000">
        <w:rPr>
          <w:rtl w:val="0"/>
        </w:rPr>
        <w:t xml:space="preserve">Venice, Italy</w:t>
      </w:r>
    </w:p>
    <w:p w:rsidR="00000000" w:rsidDel="00000000" w:rsidP="00000000" w:rsidRDefault="00000000" w:rsidRPr="00000000" w14:paraId="0000001B">
      <w:pPr>
        <w:spacing w:line="259" w:lineRule="auto"/>
        <w:rPr/>
      </w:pPr>
      <w:r w:rsidDel="00000000" w:rsidR="00000000" w:rsidRPr="00000000">
        <w:rPr>
          <w:rtl w:val="0"/>
        </w:rPr>
      </w:r>
    </w:p>
    <w:p w:rsidR="00000000" w:rsidDel="00000000" w:rsidP="00000000" w:rsidRDefault="00000000" w:rsidRPr="00000000" w14:paraId="0000001C">
      <w:pPr>
        <w:spacing w:line="259" w:lineRule="auto"/>
        <w:rPr/>
      </w:pPr>
      <w:r w:rsidDel="00000000" w:rsidR="00000000" w:rsidRPr="00000000">
        <w:rPr>
          <w:rtl w:val="0"/>
        </w:rPr>
        <w:t xml:space="preserve">May 9 – November 22, 2026</w:t>
      </w:r>
    </w:p>
    <w:p w:rsidR="00000000" w:rsidDel="00000000" w:rsidP="00000000" w:rsidRDefault="00000000" w:rsidRPr="00000000" w14:paraId="0000001D">
      <w:pPr>
        <w:spacing w:line="259" w:lineRule="auto"/>
        <w:rPr/>
      </w:pPr>
      <w:r w:rsidDel="00000000" w:rsidR="00000000" w:rsidRPr="00000000">
        <w:rPr>
          <w:rtl w:val="0"/>
        </w:rPr>
        <w:t xml:space="preserve">Preview Days: May 6–8, 2026</w:t>
      </w:r>
    </w:p>
    <w:p w:rsidR="00000000" w:rsidDel="00000000" w:rsidP="00000000" w:rsidRDefault="00000000" w:rsidRPr="00000000" w14:paraId="0000001E">
      <w:pPr>
        <w:spacing w:line="259" w:lineRule="auto"/>
        <w:rPr/>
      </w:pPr>
      <w:r w:rsidDel="00000000" w:rsidR="00000000" w:rsidRPr="00000000">
        <w:rPr>
          <w:rtl w:val="0"/>
        </w:rPr>
      </w:r>
    </w:p>
    <w:p w:rsidR="00000000" w:rsidDel="00000000" w:rsidP="00000000" w:rsidRDefault="00000000" w:rsidRPr="00000000" w14:paraId="0000001F">
      <w:pPr>
        <w:spacing w:line="259" w:lineRule="auto"/>
        <w:rPr/>
      </w:pPr>
      <w:r w:rsidDel="00000000" w:rsidR="00000000" w:rsidRPr="00000000">
        <w:rPr>
          <w:rtl w:val="0"/>
        </w:rPr>
        <w:t xml:space="preserve">Opening Hours</w:t>
      </w:r>
    </w:p>
    <w:p w:rsidR="00000000" w:rsidDel="00000000" w:rsidP="00000000" w:rsidRDefault="00000000" w:rsidRPr="00000000" w14:paraId="00000020">
      <w:pPr>
        <w:spacing w:line="259" w:lineRule="auto"/>
        <w:rPr/>
      </w:pPr>
      <w:r w:rsidDel="00000000" w:rsidR="00000000" w:rsidRPr="00000000">
        <w:rPr>
          <w:rtl w:val="0"/>
        </w:rPr>
        <w:t xml:space="preserve">9 May – 27 Sept: 11 a.m. – 7 p.m.</w:t>
      </w:r>
    </w:p>
    <w:p w:rsidR="00000000" w:rsidDel="00000000" w:rsidP="00000000" w:rsidRDefault="00000000" w:rsidRPr="00000000" w14:paraId="00000021">
      <w:pPr>
        <w:spacing w:line="259" w:lineRule="auto"/>
        <w:rPr/>
      </w:pPr>
      <w:r w:rsidDel="00000000" w:rsidR="00000000" w:rsidRPr="00000000">
        <w:rPr>
          <w:rtl w:val="0"/>
        </w:rPr>
        <w:t xml:space="preserve">29 Sept – 22 Nov: 10 a.m. – 6 p.m.</w:t>
      </w:r>
    </w:p>
    <w:p w:rsidR="00000000" w:rsidDel="00000000" w:rsidP="00000000" w:rsidRDefault="00000000" w:rsidRPr="00000000" w14:paraId="00000022">
      <w:pPr>
        <w:spacing w:line="259" w:lineRule="auto"/>
        <w:rPr/>
      </w:pPr>
      <w:r w:rsidDel="00000000" w:rsidR="00000000" w:rsidRPr="00000000">
        <w:rPr>
          <w:rtl w:val="0"/>
        </w:rPr>
      </w:r>
    </w:p>
    <w:p w:rsidR="00000000" w:rsidDel="00000000" w:rsidP="00000000" w:rsidRDefault="00000000" w:rsidRPr="00000000" w14:paraId="00000023">
      <w:pPr>
        <w:spacing w:line="259" w:lineRule="auto"/>
        <w:rPr/>
      </w:pPr>
      <w:r w:rsidDel="00000000" w:rsidR="00000000" w:rsidRPr="00000000">
        <w:rPr>
          <w:rtl w:val="0"/>
        </w:rPr>
        <w:t xml:space="preserve">Closed on Mondays, except on May 11, June 1, July 7, and November 16.</w:t>
      </w:r>
    </w:p>
    <w:p w:rsidR="00000000" w:rsidDel="00000000" w:rsidP="00000000" w:rsidRDefault="00000000" w:rsidRPr="00000000" w14:paraId="00000024">
      <w:pPr>
        <w:spacing w:line="259" w:lineRule="auto"/>
        <w:rPr/>
      </w:pPr>
      <w:r w:rsidDel="00000000" w:rsidR="00000000" w:rsidRPr="00000000">
        <w:rPr>
          <w:rtl w:val="0"/>
        </w:rPr>
      </w:r>
    </w:p>
    <w:p w:rsidR="00000000" w:rsidDel="00000000" w:rsidP="00000000" w:rsidRDefault="00000000" w:rsidRPr="00000000" w14:paraId="00000025">
      <w:pPr>
        <w:spacing w:line="259" w:lineRule="auto"/>
        <w:rPr>
          <w:b w:val="1"/>
          <w:bCs w:val="1"/>
          <w:u w:val="single"/>
        </w:rPr>
      </w:pPr>
      <w:hyperlink r:id="rId8">
        <w:r w:rsidDel="00000000" w:rsidR="00000000" w:rsidRPr="00000000">
          <w:rPr>
            <w:color w:val="1155cc"/>
            <w:u w:val="single"/>
            <w:rtl w:val="0"/>
          </w:rPr>
          <w:t xml:space="preserve">www.azerbaijanvenicebiennale.com</w:t>
        </w:r>
      </w:hyperlink>
      <w:r w:rsidDel="00000000" w:rsidR="00000000" w:rsidRPr="00000000">
        <w:rPr>
          <w:rtl w:val="0"/>
        </w:rPr>
        <w:t xml:space="preserve"> | </w:t>
      </w:r>
      <w:hyperlink r:id="rId9">
        <w:r w:rsidDel="00000000" w:rsidR="00000000" w:rsidRPr="00000000">
          <w:rPr>
            <w:color w:val="1155cc"/>
            <w:u w:val="single"/>
            <w:rtl w:val="0"/>
          </w:rPr>
          <w:t xml:space="preserve">@azerbaijan.pavilion.venice</w:t>
        </w:r>
      </w:hyperlink>
      <w:r w:rsidDel="00000000" w:rsidR="00000000" w:rsidRPr="00000000">
        <w:rPr>
          <w:rtl w:val="0"/>
        </w:rPr>
      </w:r>
    </w:p>
    <w:p w:rsidR="00000000" w:rsidDel="00000000" w:rsidP="00000000" w:rsidRDefault="00000000" w:rsidRPr="00000000" w14:paraId="00000026">
      <w:pPr>
        <w:spacing w:line="259" w:lineRule="auto"/>
        <w:rPr>
          <w:b w:val="1"/>
          <w:bCs w:val="1"/>
        </w:rPr>
      </w:pPr>
      <w:r w:rsidDel="00000000" w:rsidR="00000000" w:rsidRPr="00000000">
        <w:rPr>
          <w:rtl w:val="0"/>
        </w:rPr>
      </w:r>
    </w:p>
    <w:p w:rsidR="00000000" w:rsidDel="00000000" w:rsidP="00000000" w:rsidRDefault="00000000" w:rsidRPr="00000000" w14:paraId="00000027">
      <w:pPr>
        <w:spacing w:line="259" w:lineRule="auto"/>
        <w:rPr>
          <w:b w:val="1"/>
          <w:bCs w:val="1"/>
          <w:u w:val="single"/>
        </w:rPr>
      </w:pPr>
      <w:r w:rsidDel="00000000" w:rsidR="00000000" w:rsidRPr="00000000">
        <w:rPr>
          <w:rtl w:val="0"/>
        </w:rPr>
      </w:r>
    </w:p>
    <w:p w:rsidR="00000000" w:rsidDel="00000000" w:rsidP="00000000" w:rsidRDefault="00000000" w:rsidRPr="00000000" w14:paraId="00000028">
      <w:pPr>
        <w:spacing w:line="259" w:lineRule="auto"/>
        <w:rPr/>
      </w:pPr>
      <w:r w:rsidDel="00000000" w:rsidR="00000000" w:rsidRPr="00000000">
        <w:rPr>
          <w:b w:val="1"/>
          <w:bCs w:val="1"/>
          <w:u w:val="single"/>
          <w:rtl w:val="0"/>
        </w:rPr>
        <w:t xml:space="preserve">MEDIA CONTACTS</w:t>
      </w:r>
      <w:r w:rsidDel="00000000" w:rsidR="00000000" w:rsidRPr="00000000">
        <w:rPr>
          <w:rtl w:val="0"/>
        </w:rPr>
      </w:r>
    </w:p>
    <w:p w:rsidR="00000000" w:rsidDel="00000000" w:rsidP="00000000" w:rsidRDefault="00000000" w:rsidRPr="00000000" w14:paraId="00000029">
      <w:pPr>
        <w:spacing w:line="259" w:lineRule="auto"/>
        <w:rPr/>
      </w:pPr>
      <w:r w:rsidDel="00000000" w:rsidR="00000000" w:rsidRPr="00000000">
        <w:rPr>
          <w:rtl w:val="0"/>
        </w:rPr>
      </w:r>
    </w:p>
    <w:p w:rsidR="00000000" w:rsidDel="00000000" w:rsidP="00000000" w:rsidRDefault="00000000" w:rsidRPr="00000000" w14:paraId="0000002A">
      <w:pPr>
        <w:spacing w:line="259" w:lineRule="auto"/>
        <w:rPr>
          <w:b w:val="1"/>
          <w:bCs w:val="1"/>
        </w:rPr>
      </w:pPr>
      <w:r w:rsidDel="00000000" w:rsidR="00000000" w:rsidRPr="00000000">
        <w:rPr>
          <w:b w:val="1"/>
          <w:bCs w:val="1"/>
          <w:rtl w:val="0"/>
        </w:rPr>
        <w:t xml:space="preserve">International Media Relations</w:t>
      </w:r>
    </w:p>
    <w:p w:rsidR="00000000" w:rsidDel="00000000" w:rsidP="00000000" w:rsidRDefault="00000000" w:rsidRPr="00000000" w14:paraId="0000002B">
      <w:pPr>
        <w:spacing w:line="259" w:lineRule="auto"/>
        <w:rPr/>
      </w:pPr>
      <w:r w:rsidDel="00000000" w:rsidR="00000000" w:rsidRPr="00000000">
        <w:rPr>
          <w:rtl w:val="0"/>
        </w:rPr>
        <w:t xml:space="preserve">CULTURAL COUNSEL</w:t>
      </w:r>
    </w:p>
    <w:p w:rsidR="00000000" w:rsidDel="00000000" w:rsidP="00000000" w:rsidRDefault="00000000" w:rsidRPr="00000000" w14:paraId="0000002C">
      <w:pPr>
        <w:spacing w:line="259" w:lineRule="auto"/>
        <w:rPr/>
      </w:pPr>
      <w:r w:rsidDel="00000000" w:rsidR="00000000" w:rsidRPr="00000000">
        <w:rPr>
          <w:rtl w:val="0"/>
        </w:rPr>
        <w:t xml:space="preserve">Caterina Berardi, Director</w:t>
      </w:r>
    </w:p>
    <w:p w:rsidR="00000000" w:rsidDel="00000000" w:rsidP="00000000" w:rsidRDefault="00000000" w:rsidRPr="00000000" w14:paraId="0000002D">
      <w:pPr>
        <w:spacing w:line="259" w:lineRule="auto"/>
        <w:rPr/>
      </w:pPr>
      <w:r w:rsidDel="00000000" w:rsidR="00000000" w:rsidRPr="00000000">
        <w:rPr>
          <w:rtl w:val="0"/>
        </w:rPr>
        <w:t xml:space="preserve">+1 (929) 294-6971 | </w:t>
      </w:r>
      <w:hyperlink r:id="rId10">
        <w:r w:rsidDel="00000000" w:rsidR="00000000" w:rsidRPr="00000000">
          <w:rPr>
            <w:color w:val="1155cc"/>
            <w:u w:val="single"/>
            <w:rtl w:val="0"/>
          </w:rPr>
          <w:t xml:space="preserve">caterina@culturalcounsel.com</w:t>
        </w:r>
      </w:hyperlink>
      <w:r w:rsidDel="00000000" w:rsidR="00000000" w:rsidRPr="00000000">
        <w:rPr>
          <w:rtl w:val="0"/>
        </w:rPr>
      </w:r>
    </w:p>
    <w:p w:rsidR="00000000" w:rsidDel="00000000" w:rsidP="00000000" w:rsidRDefault="00000000" w:rsidRPr="00000000" w14:paraId="0000002E">
      <w:pPr>
        <w:spacing w:line="259" w:lineRule="auto"/>
        <w:rPr>
          <w:b w:val="1"/>
          <w:bCs w:val="1"/>
        </w:rPr>
      </w:pPr>
      <w:r w:rsidDel="00000000" w:rsidR="00000000" w:rsidRPr="00000000">
        <w:rPr>
          <w:rtl w:val="0"/>
        </w:rPr>
      </w:r>
    </w:p>
    <w:p w:rsidR="00000000" w:rsidDel="00000000" w:rsidP="00000000" w:rsidRDefault="00000000" w:rsidRPr="00000000" w14:paraId="0000002F">
      <w:pPr>
        <w:spacing w:line="259" w:lineRule="auto"/>
        <w:rPr>
          <w:b w:val="1"/>
          <w:bCs w:val="1"/>
        </w:rPr>
      </w:pPr>
      <w:r w:rsidDel="00000000" w:rsidR="00000000" w:rsidRPr="00000000">
        <w:rPr>
          <w:b w:val="1"/>
          <w:bCs w:val="1"/>
          <w:rtl w:val="0"/>
        </w:rPr>
        <w:t xml:space="preserve">Faig Ahmed Studio</w:t>
      </w:r>
    </w:p>
    <w:p w:rsidR="00000000" w:rsidDel="00000000" w:rsidP="00000000" w:rsidRDefault="00000000" w:rsidRPr="00000000" w14:paraId="00000030">
      <w:pPr>
        <w:spacing w:line="259" w:lineRule="auto"/>
        <w:rPr/>
      </w:pPr>
      <w:r w:rsidDel="00000000" w:rsidR="00000000" w:rsidRPr="00000000">
        <w:rPr>
          <w:rtl w:val="0"/>
        </w:rPr>
        <w:t xml:space="preserve">Olga Seleznyova, Director</w:t>
      </w:r>
    </w:p>
    <w:p w:rsidR="00000000" w:rsidDel="00000000" w:rsidP="00000000" w:rsidRDefault="00000000" w:rsidRPr="00000000" w14:paraId="00000031">
      <w:pPr>
        <w:spacing w:line="259" w:lineRule="auto"/>
        <w:rPr/>
      </w:pPr>
      <w:r w:rsidDel="00000000" w:rsidR="00000000" w:rsidRPr="00000000">
        <w:rPr>
          <w:rtl w:val="0"/>
        </w:rPr>
        <w:t xml:space="preserve">+99 450 369 44 62 | </w:t>
      </w:r>
      <w:hyperlink r:id="rId11">
        <w:r w:rsidDel="00000000" w:rsidR="00000000" w:rsidRPr="00000000">
          <w:rPr>
            <w:color w:val="1155cc"/>
            <w:u w:val="single"/>
            <w:rtl w:val="0"/>
          </w:rPr>
          <w:t xml:space="preserve">olga@faigahmed.com</w:t>
        </w:r>
      </w:hyperlink>
      <w:r w:rsidDel="00000000" w:rsidR="00000000" w:rsidRPr="00000000">
        <w:rPr>
          <w:rtl w:val="0"/>
        </w:rPr>
      </w:r>
    </w:p>
    <w:p w:rsidR="00000000" w:rsidDel="00000000" w:rsidP="00000000" w:rsidRDefault="00000000" w:rsidRPr="00000000" w14:paraId="00000032">
      <w:pPr>
        <w:spacing w:after="240" w:before="240" w:lineRule="auto"/>
        <w:rPr>
          <w:b w:val="1"/>
          <w:bCs w:val="1"/>
          <w:u w:val="singl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mailto:olga@faigahmed.com" TargetMode="External"/><Relationship Id="rId10" Type="http://schemas.openxmlformats.org/officeDocument/2006/relationships/hyperlink" Target="mailto:caterina@culturalcounsel.com" TargetMode="External"/><Relationship Id="rId9" Type="http://schemas.openxmlformats.org/officeDocument/2006/relationships/hyperlink" Target="https://www.instagram.com/azerbaijan.pavilion.venice/"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www.azerbaijanvenicebienna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tU1tKgvxvXGKHzXcqUpyqtjN4A==">CgMxLjAyDmguY3IyZXZ6b3FuaHU5Mg5oLnZtZHdidGFic3lrcTgAciExYmJmWnFERW5MSXA1aVY2OWNhbjVBb1c1dXdLalloT08=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